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REINFORCEMENT ACTIVITIES WORKSHEET </w:t>
      </w:r>
    </w:p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Area and Subject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: </w:t>
      </w:r>
      <w:r>
        <w:rPr>
          <w:rFonts w:ascii="Arial Narrow" w:eastAsia="Arial Narrow" w:hAnsi="Arial Narrow" w:cs="Arial Narrow"/>
          <w:sz w:val="24"/>
          <w:szCs w:val="24"/>
        </w:rPr>
        <w:t xml:space="preserve">Natural Sciences and Environmental Education    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Grade:</w:t>
      </w:r>
      <w:r w:rsidR="00A5779F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4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°   </w:t>
      </w:r>
      <w:r>
        <w:rPr>
          <w:rFonts w:ascii="Arial Narrow" w:eastAsia="Arial Narrow" w:hAnsi="Arial Narrow" w:cs="Arial Narrow"/>
          <w:sz w:val="24"/>
          <w:szCs w:val="24"/>
        </w:rPr>
        <w:t>Year: 2024-2025</w:t>
      </w:r>
    </w:p>
    <w:p w:rsidR="00264AF7" w:rsidRDefault="00264A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Student’s name: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_________________________________________________________________________</w:t>
      </w:r>
    </w:p>
    <w:p w:rsidR="00264AF7" w:rsidRDefault="00264A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>Students who have obtained a performance assessment at the end of the school year under two (2) areas of the curriculum and have attended at least 75% of academic activities can be promoted with programming complementary support activities, which will be p</w:t>
      </w:r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resented in previously scheduled and informed </w:t>
      </w:r>
      <w:r>
        <w:rPr>
          <w:rFonts w:ascii="Arial Narrow" w:eastAsia="Arial Narrow" w:hAnsi="Arial Narrow" w:cs="Arial Narrow"/>
          <w:i/>
          <w:sz w:val="24"/>
          <w:szCs w:val="24"/>
        </w:rPr>
        <w:t>sessions</w:t>
      </w:r>
      <w:r>
        <w:rPr>
          <w:rFonts w:ascii="Arial Narrow" w:eastAsia="Arial Narrow" w:hAnsi="Arial Narrow" w:cs="Arial Narrow"/>
          <w:i/>
          <w:color w:val="000000"/>
          <w:sz w:val="24"/>
          <w:szCs w:val="24"/>
        </w:rPr>
        <w:t xml:space="preserve"> before starting the next school year. They will have a maximum term for their reinforcement during the first academic period.</w:t>
      </w:r>
    </w:p>
    <w:p w:rsidR="00264AF7" w:rsidRDefault="00264A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General remarks:</w:t>
      </w:r>
    </w:p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Develop the corresponding worksheet where you presented a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cademic weaknesses, as it is shown by the final report delivered to your parents at the end of the school year.</w:t>
      </w:r>
    </w:p>
    <w:p w:rsidR="00264AF7" w:rsidRDefault="00264A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Presentation:</w:t>
      </w:r>
    </w:p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The worksheet must be submitted by hand completely filled with APA standards and </w:t>
      </w:r>
      <w:r>
        <w:rPr>
          <w:rFonts w:ascii="Arial Narrow" w:eastAsia="Arial Narrow" w:hAnsi="Arial Narrow" w:cs="Arial Narrow"/>
          <w:sz w:val="24"/>
          <w:szCs w:val="24"/>
        </w:rPr>
        <w:t>it will be supported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on January 1</w:t>
      </w:r>
      <w:r>
        <w:rPr>
          <w:rFonts w:ascii="Arial Narrow" w:eastAsia="Arial Narrow" w:hAnsi="Arial Narrow" w:cs="Arial Narrow"/>
          <w:sz w:val="24"/>
          <w:szCs w:val="24"/>
        </w:rPr>
        <w:t>7</w:t>
      </w:r>
      <w:r>
        <w:rPr>
          <w:rFonts w:ascii="Arial Narrow" w:eastAsia="Arial Narrow" w:hAnsi="Arial Narrow" w:cs="Arial Narrow"/>
          <w:color w:val="000000"/>
          <w:sz w:val="24"/>
          <w:szCs w:val="24"/>
          <w:vertAlign w:val="superscript"/>
        </w:rPr>
        <w:t>th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, 202</w:t>
      </w:r>
      <w:r>
        <w:rPr>
          <w:rFonts w:ascii="Arial Narrow" w:eastAsia="Arial Narrow" w:hAnsi="Arial Narrow" w:cs="Arial Narrow"/>
          <w:sz w:val="24"/>
          <w:szCs w:val="24"/>
        </w:rPr>
        <w:t>5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at 7: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>00 am - 12:00 pm, where the student will realize his/her knowledge and skills.</w:t>
      </w:r>
    </w:p>
    <w:p w:rsidR="00264AF7" w:rsidRDefault="00264A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64AF7" w:rsidRDefault="00264A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PROBLEMATIZING QUESTIONS:</w:t>
      </w:r>
      <w:r>
        <w:rPr>
          <w:rFonts w:ascii="Arial Narrow" w:eastAsia="Arial Narrow" w:hAnsi="Arial Narrow" w:cs="Arial Narrow"/>
          <w:color w:val="3B3838"/>
          <w:sz w:val="24"/>
          <w:szCs w:val="24"/>
        </w:rPr>
        <w:tab/>
      </w:r>
    </w:p>
    <w:p w:rsidR="00264AF7" w:rsidRDefault="000C642C" w:rsidP="000C642C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bookmarkStart w:id="0" w:name="_heading=h.gjdgxs" w:colFirst="0" w:colLast="0"/>
      <w:bookmarkEnd w:id="0"/>
      <w:r w:rsidRPr="000C642C">
        <w:rPr>
          <w:rFonts w:ascii="Arial Narrow" w:eastAsia="Arial Narrow" w:hAnsi="Arial Narrow" w:cs="Arial Narrow"/>
          <w:color w:val="000000"/>
          <w:sz w:val="24"/>
          <w:szCs w:val="24"/>
        </w:rPr>
        <w:t>How do different living things organize themselves in nature, and how does their interaction in ecosystems create a chain of who eats whom to survive?</w:t>
      </w:r>
    </w:p>
    <w:p w:rsidR="000C642C" w:rsidRDefault="00C25765" w:rsidP="00C25765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C25765">
        <w:rPr>
          <w:rFonts w:ascii="Arial Narrow" w:eastAsia="Arial Narrow" w:hAnsi="Arial Narrow" w:cs="Arial Narrow"/>
          <w:color w:val="000000"/>
          <w:sz w:val="24"/>
          <w:szCs w:val="24"/>
        </w:rPr>
        <w:t>How do the different types of cells, prokaryotic and eukaryotic, contribute to the classification of living organisms into the kingdoms of life?</w:t>
      </w:r>
    </w:p>
    <w:p w:rsidR="00C25765" w:rsidRDefault="00C25765" w:rsidP="00C25765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C25765">
        <w:rPr>
          <w:rFonts w:ascii="Arial Narrow" w:eastAsia="Arial Narrow" w:hAnsi="Arial Narrow" w:cs="Arial Narrow"/>
          <w:color w:val="000000"/>
          <w:sz w:val="24"/>
          <w:szCs w:val="24"/>
        </w:rPr>
        <w:t>How do the different systems in our body work together to keep us healthy, and how are they made up of smaller parts like organs, tissues, and cells?</w:t>
      </w:r>
    </w:p>
    <w:p w:rsidR="00C25765" w:rsidRDefault="00C25765" w:rsidP="00C25765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C25765">
        <w:rPr>
          <w:rFonts w:ascii="Arial Narrow" w:eastAsia="Arial Narrow" w:hAnsi="Arial Narrow" w:cs="Arial Narrow"/>
          <w:color w:val="000000"/>
          <w:sz w:val="24"/>
          <w:szCs w:val="24"/>
        </w:rPr>
        <w:t>How can we explore and understand the different ways that matter exists around us, from tiny particles to mixtures, and what methods can we use to separate these mixtures?</w:t>
      </w:r>
    </w:p>
    <w:p w:rsidR="00C25765" w:rsidRDefault="00C25765" w:rsidP="00C25765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C25765">
        <w:rPr>
          <w:rFonts w:ascii="Arial Narrow" w:eastAsia="Arial Narrow" w:hAnsi="Arial Narrow" w:cs="Arial Narrow"/>
          <w:color w:val="000000"/>
          <w:sz w:val="24"/>
          <w:szCs w:val="24"/>
        </w:rPr>
        <w:t>How can we compare the movements and displacements of living beings and objects, relating the state of rest or motion of an object to the forces applied to it?</w:t>
      </w:r>
    </w:p>
    <w:p w:rsidR="00CA1737" w:rsidRPr="00CA1737" w:rsidRDefault="00CA1737" w:rsidP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64AF7" w:rsidRDefault="008110D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A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CTIVITIES</w:t>
      </w:r>
    </w:p>
    <w:p w:rsidR="00264AF7" w:rsidRDefault="00264AF7">
      <w:pPr>
        <w:spacing w:after="0" w:line="360" w:lineRule="auto"/>
        <w:ind w:left="719" w:firstLine="0"/>
        <w:jc w:val="both"/>
        <w:rPr>
          <w:rFonts w:ascii="Arial Narrow" w:eastAsia="Arial Narrow" w:hAnsi="Arial Narrow" w:cs="Arial Narrow"/>
          <w:sz w:val="24"/>
          <w:szCs w:val="24"/>
        </w:rPr>
      </w:pPr>
    </w:p>
    <w:p w:rsidR="00264AF7" w:rsidRDefault="00C25765" w:rsidP="00C25765">
      <w:pPr>
        <w:spacing w:after="0" w:line="360" w:lineRule="auto"/>
        <w:ind w:firstLine="0"/>
        <w:jc w:val="both"/>
        <w:rPr>
          <w:rFonts w:ascii="Arial Narrow" w:eastAsia="Arial Narrow" w:hAnsi="Arial Narrow" w:cs="Arial Narrow"/>
          <w:b/>
          <w:sz w:val="24"/>
          <w:szCs w:val="24"/>
        </w:rPr>
      </w:pPr>
      <w:bookmarkStart w:id="1" w:name="_heading=h.joi75wpfdfq2" w:colFirst="0" w:colLast="0"/>
      <w:bookmarkEnd w:id="1"/>
      <w:r>
        <w:rPr>
          <w:rFonts w:ascii="Arial Narrow" w:eastAsia="Arial Narrow" w:hAnsi="Arial Narrow" w:cs="Arial Narrow"/>
          <w:sz w:val="24"/>
          <w:szCs w:val="24"/>
        </w:rPr>
        <w:t xml:space="preserve">1. Label the organisms from the following images as: Producers </w:t>
      </w:r>
      <w:r w:rsidRPr="00C25765">
        <w:rPr>
          <w:rFonts w:ascii="Arial Narrow" w:eastAsia="Arial Narrow" w:hAnsi="Arial Narrow" w:cs="Arial Narrow"/>
          <w:b/>
          <w:sz w:val="24"/>
          <w:szCs w:val="24"/>
        </w:rPr>
        <w:t>(P)</w:t>
      </w:r>
      <w:r>
        <w:rPr>
          <w:rFonts w:ascii="Arial Narrow" w:eastAsia="Arial Narrow" w:hAnsi="Arial Narrow" w:cs="Arial Narrow"/>
          <w:sz w:val="24"/>
          <w:szCs w:val="24"/>
        </w:rPr>
        <w:t xml:space="preserve"> , Consumers </w:t>
      </w:r>
      <w:r w:rsidRPr="00C25765">
        <w:rPr>
          <w:rFonts w:ascii="Arial Narrow" w:eastAsia="Arial Narrow" w:hAnsi="Arial Narrow" w:cs="Arial Narrow"/>
          <w:b/>
          <w:sz w:val="24"/>
          <w:szCs w:val="24"/>
        </w:rPr>
        <w:t>(C)</w:t>
      </w:r>
      <w:r>
        <w:rPr>
          <w:rFonts w:ascii="Arial Narrow" w:eastAsia="Arial Narrow" w:hAnsi="Arial Narrow" w:cs="Arial Narrow"/>
          <w:sz w:val="24"/>
          <w:szCs w:val="24"/>
        </w:rPr>
        <w:t xml:space="preserve"> and Decomposers </w:t>
      </w:r>
      <w:r w:rsidRPr="00C25765">
        <w:rPr>
          <w:rFonts w:ascii="Arial Narrow" w:eastAsia="Arial Narrow" w:hAnsi="Arial Narrow" w:cs="Arial Narrow"/>
          <w:b/>
          <w:sz w:val="24"/>
          <w:szCs w:val="24"/>
        </w:rPr>
        <w:t>(D)</w:t>
      </w:r>
      <w:r>
        <w:rPr>
          <w:rFonts w:ascii="Arial Narrow" w:eastAsia="Arial Narrow" w:hAnsi="Arial Narrow" w:cs="Arial Narrow"/>
          <w:b/>
          <w:sz w:val="24"/>
          <w:szCs w:val="24"/>
        </w:rPr>
        <w:t xml:space="preserve"> : </w:t>
      </w:r>
    </w:p>
    <w:p w:rsidR="00C25765" w:rsidRPr="00C25765" w:rsidRDefault="00C25765" w:rsidP="00C25765">
      <w:pPr>
        <w:spacing w:after="0" w:line="360" w:lineRule="auto"/>
        <w:ind w:firstLine="0"/>
        <w:jc w:val="both"/>
        <w:rPr>
          <w:rFonts w:ascii="Arial Narrow" w:eastAsia="Arial Narrow" w:hAnsi="Arial Narrow" w:cs="Arial Narrow"/>
          <w:b/>
          <w:sz w:val="24"/>
          <w:szCs w:val="24"/>
        </w:rPr>
      </w:pPr>
      <w:r w:rsidRPr="00C25765">
        <w:rPr>
          <w:rFonts w:ascii="Arial Narrow" w:eastAsia="Arial Narrow" w:hAnsi="Arial Narrow" w:cs="Arial Narrow"/>
          <w:b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6CB96F60" wp14:editId="20F2B8C7">
            <wp:simplePos x="0" y="0"/>
            <wp:positionH relativeFrom="margin">
              <wp:posOffset>527685</wp:posOffset>
            </wp:positionH>
            <wp:positionV relativeFrom="paragraph">
              <wp:posOffset>65405</wp:posOffset>
            </wp:positionV>
            <wp:extent cx="4352925" cy="3959860"/>
            <wp:effectExtent l="0" t="0" r="9525" b="254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959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64AF7" w:rsidRDefault="00264AF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9" w:firstLine="0"/>
        <w:jc w:val="both"/>
        <w:rPr>
          <w:rFonts w:ascii="Arial Narrow" w:eastAsia="Arial Narrow" w:hAnsi="Arial Narrow" w:cs="Arial Narrow"/>
          <w:sz w:val="24"/>
          <w:szCs w:val="24"/>
        </w:rPr>
      </w:pPr>
      <w:bookmarkStart w:id="2" w:name="_heading=h.1fob9te" w:colFirst="0" w:colLast="0"/>
      <w:bookmarkEnd w:id="2"/>
    </w:p>
    <w:p w:rsidR="00264AF7" w:rsidRDefault="00264AF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9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64AF7" w:rsidRDefault="00264AF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 w:rsidP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 w:rsidP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2.  Draw, label and organize </w:t>
      </w:r>
      <w:r w:rsidRPr="00C25765">
        <w:rPr>
          <w:rFonts w:ascii="Arial Narrow" w:eastAsia="Arial Narrow" w:hAnsi="Arial Narrow" w:cs="Arial Narrow"/>
          <w:b/>
          <w:i/>
          <w:color w:val="000000"/>
          <w:sz w:val="24"/>
          <w:szCs w:val="24"/>
        </w:rPr>
        <w:t>two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different food chains that we can find in our country, Colombia, according to the Trophic levels: Producers, primary consumer, secondary consumer, tertiary consumer, decomposer. </w:t>
      </w:r>
    </w:p>
    <w:tbl>
      <w:tblPr>
        <w:tblStyle w:val="Tablaconcuadrcula"/>
        <w:tblpPr w:leftFromText="141" w:rightFromText="141" w:vertAnchor="text" w:horzAnchor="margin" w:tblpY="254"/>
        <w:tblW w:w="9948" w:type="dxa"/>
        <w:tblLook w:val="04A0" w:firstRow="1" w:lastRow="0" w:firstColumn="1" w:lastColumn="0" w:noHBand="0" w:noVBand="1"/>
      </w:tblPr>
      <w:tblGrid>
        <w:gridCol w:w="9948"/>
      </w:tblGrid>
      <w:tr w:rsidR="00C25765" w:rsidTr="00C25765">
        <w:trPr>
          <w:trHeight w:val="1995"/>
        </w:trPr>
        <w:tc>
          <w:tcPr>
            <w:tcW w:w="9948" w:type="dxa"/>
          </w:tcPr>
          <w:p w:rsidR="00C25765" w:rsidRDefault="00C25765" w:rsidP="00C25765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  <w:tr w:rsidR="00C25765" w:rsidTr="00C25765">
        <w:trPr>
          <w:trHeight w:val="1995"/>
        </w:trPr>
        <w:tc>
          <w:tcPr>
            <w:tcW w:w="9948" w:type="dxa"/>
          </w:tcPr>
          <w:p w:rsidR="00C25765" w:rsidRDefault="00C25765" w:rsidP="00C25765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</w:tbl>
    <w:p w:rsidR="00C25765" w:rsidRDefault="00C25765" w:rsidP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3. </w:t>
      </w:r>
      <w:r>
        <w:rPr>
          <w:rFonts w:ascii="Arial Narrow" w:hAnsi="Arial Narrow"/>
          <w:color w:val="000000"/>
        </w:rPr>
        <w:t> Organize and label correctly the levels of organization inside the huma</w:t>
      </w:r>
      <w:r>
        <w:rPr>
          <w:rFonts w:ascii="Arial Narrow" w:hAnsi="Arial Narrow"/>
          <w:color w:val="000000"/>
        </w:rPr>
        <w:t>n</w:t>
      </w:r>
      <w:r>
        <w:rPr>
          <w:rFonts w:ascii="Arial Narrow" w:hAnsi="Arial Narrow"/>
          <w:color w:val="000000"/>
        </w:rPr>
        <w:t xml:space="preserve"> body:</w:t>
      </w: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C25765">
        <w:rPr>
          <w:rFonts w:ascii="Arial Narrow" w:eastAsia="Arial Narrow" w:hAnsi="Arial Narrow" w:cs="Arial Narrow"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34AF8A5" wp14:editId="1E31BD9E">
            <wp:simplePos x="0" y="0"/>
            <wp:positionH relativeFrom="column">
              <wp:posOffset>194310</wp:posOffset>
            </wp:positionH>
            <wp:positionV relativeFrom="paragraph">
              <wp:posOffset>60325</wp:posOffset>
            </wp:positionV>
            <wp:extent cx="4877481" cy="2505425"/>
            <wp:effectExtent l="0" t="0" r="0" b="9525"/>
            <wp:wrapTight wrapText="bothSides">
              <wp:wrapPolygon edited="0">
                <wp:start x="0" y="0"/>
                <wp:lineTo x="0" y="21518"/>
                <wp:lineTo x="21513" y="21518"/>
                <wp:lineTo x="21513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250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tbl>
      <w:tblPr>
        <w:tblStyle w:val="Tablaconcuadrcula"/>
        <w:tblpPr w:leftFromText="141" w:rightFromText="141" w:vertAnchor="text" w:horzAnchor="page" w:tblpX="3766" w:tblpY="188"/>
        <w:tblW w:w="0" w:type="auto"/>
        <w:tblLook w:val="04A0" w:firstRow="1" w:lastRow="0" w:firstColumn="1" w:lastColumn="0" w:noHBand="0" w:noVBand="1"/>
      </w:tblPr>
      <w:tblGrid>
        <w:gridCol w:w="3539"/>
        <w:gridCol w:w="3611"/>
      </w:tblGrid>
      <w:tr w:rsidR="00443C8E" w:rsidTr="00443C8E">
        <w:trPr>
          <w:trHeight w:val="2342"/>
        </w:trPr>
        <w:tc>
          <w:tcPr>
            <w:tcW w:w="3539" w:type="dxa"/>
          </w:tcPr>
          <w:p w:rsidR="00443C8E" w:rsidRPr="00443C8E" w:rsidRDefault="00443C8E" w:rsidP="00443C8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443C8E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Eukaryotic Cell</w:t>
            </w:r>
          </w:p>
        </w:tc>
        <w:tc>
          <w:tcPr>
            <w:tcW w:w="3611" w:type="dxa"/>
          </w:tcPr>
          <w:p w:rsidR="00443C8E" w:rsidRPr="00443C8E" w:rsidRDefault="00443C8E" w:rsidP="00443C8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443C8E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Prokaryotic Cell</w:t>
            </w:r>
          </w:p>
        </w:tc>
      </w:tr>
      <w:tr w:rsidR="00443C8E" w:rsidTr="00443C8E">
        <w:trPr>
          <w:trHeight w:val="896"/>
        </w:trPr>
        <w:tc>
          <w:tcPr>
            <w:tcW w:w="3539" w:type="dxa"/>
          </w:tcPr>
          <w:p w:rsidR="00443C8E" w:rsidRPr="00443C8E" w:rsidRDefault="00443C8E" w:rsidP="00443C8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Examples:</w:t>
            </w:r>
          </w:p>
        </w:tc>
        <w:tc>
          <w:tcPr>
            <w:tcW w:w="3611" w:type="dxa"/>
          </w:tcPr>
          <w:p w:rsidR="00443C8E" w:rsidRPr="00443C8E" w:rsidRDefault="00443C8E" w:rsidP="00443C8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Examples:</w:t>
            </w:r>
          </w:p>
        </w:tc>
      </w:tr>
    </w:tbl>
    <w:p w:rsidR="00C25765" w:rsidRDefault="00C2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4. Draw and label the part</w:t>
      </w:r>
      <w:r w:rsidR="00443C8E">
        <w:rPr>
          <w:rFonts w:ascii="Arial Narrow" w:eastAsia="Arial Narrow" w:hAnsi="Arial Narrow" w:cs="Arial Narrow"/>
          <w:color w:val="000000"/>
          <w:sz w:val="24"/>
          <w:szCs w:val="24"/>
        </w:rPr>
        <w:t>s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of an:</w:t>
      </w:r>
    </w:p>
    <w:p w:rsidR="00C25765" w:rsidRPr="00443C8E" w:rsidRDefault="00C25765" w:rsidP="00443C8E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443C8E">
        <w:rPr>
          <w:rFonts w:ascii="Arial Narrow" w:eastAsia="Arial Narrow" w:hAnsi="Arial Narrow" w:cs="Arial Narrow"/>
          <w:color w:val="000000"/>
          <w:sz w:val="24"/>
          <w:szCs w:val="24"/>
        </w:rPr>
        <w:t>Eukaryotic Cell</w:t>
      </w:r>
    </w:p>
    <w:p w:rsidR="00C25765" w:rsidRPr="00443C8E" w:rsidRDefault="00C25765" w:rsidP="00443C8E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443C8E">
        <w:rPr>
          <w:rFonts w:ascii="Arial Narrow" w:eastAsia="Arial Narrow" w:hAnsi="Arial Narrow" w:cs="Arial Narrow"/>
          <w:color w:val="000000"/>
          <w:sz w:val="24"/>
          <w:szCs w:val="24"/>
        </w:rPr>
        <w:t>Prokaryotic Cell</w:t>
      </w: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Give 2 examples or organisms for each type of cell. </w:t>
      </w: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 w:rsidP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443C8E">
        <w:rPr>
          <w:rFonts w:ascii="Arial Narrow" w:eastAsia="Arial Narrow" w:hAnsi="Arial Narrow" w:cs="Arial Narrow"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3F07844B" wp14:editId="1E6B0458">
            <wp:simplePos x="0" y="0"/>
            <wp:positionH relativeFrom="column">
              <wp:posOffset>2362835</wp:posOffset>
            </wp:positionH>
            <wp:positionV relativeFrom="paragraph">
              <wp:posOffset>38735</wp:posOffset>
            </wp:positionV>
            <wp:extent cx="3867690" cy="2143424"/>
            <wp:effectExtent l="0" t="0" r="0" b="9525"/>
            <wp:wrapTight wrapText="bothSides">
              <wp:wrapPolygon edited="0">
                <wp:start x="0" y="0"/>
                <wp:lineTo x="0" y="21504"/>
                <wp:lineTo x="21494" y="21504"/>
                <wp:lineTo x="21494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690" cy="2143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5. Match the bones with the organs that they protect: </w:t>
      </w: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bookmarkStart w:id="3" w:name="_GoBack"/>
      <w:bookmarkEnd w:id="3"/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lastRenderedPageBreak/>
        <w:t xml:space="preserve">6. Classify the following actions as a </w:t>
      </w:r>
      <w:r w:rsidRPr="00443C8E">
        <w:rPr>
          <w:rFonts w:ascii="Arial Narrow" w:eastAsia="Arial Narrow" w:hAnsi="Arial Narrow" w:cs="Arial Narrow"/>
          <w:b/>
          <w:color w:val="000000"/>
          <w:sz w:val="24"/>
          <w:szCs w:val="24"/>
        </w:rPr>
        <w:t>voluntary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or </w:t>
      </w:r>
      <w:r w:rsidRPr="00443C8E">
        <w:rPr>
          <w:rFonts w:ascii="Arial Narrow" w:eastAsia="Arial Narrow" w:hAnsi="Arial Narrow" w:cs="Arial Narrow"/>
          <w:b/>
          <w:color w:val="000000"/>
          <w:sz w:val="24"/>
          <w:szCs w:val="24"/>
        </w:rPr>
        <w:t>involuntary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action: </w:t>
      </w: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Jumping, Heart beating, Breathing, Dancing, writing, sneezing, swallowing food, to digest food. </w:t>
      </w: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tbl>
      <w:tblPr>
        <w:tblStyle w:val="Tablaconcuadrcula"/>
        <w:tblW w:w="10335" w:type="dxa"/>
        <w:tblLook w:val="04A0" w:firstRow="1" w:lastRow="0" w:firstColumn="1" w:lastColumn="0" w:noHBand="0" w:noVBand="1"/>
      </w:tblPr>
      <w:tblGrid>
        <w:gridCol w:w="5000"/>
        <w:gridCol w:w="5335"/>
      </w:tblGrid>
      <w:tr w:rsidR="00443C8E" w:rsidTr="00443C8E">
        <w:trPr>
          <w:trHeight w:val="492"/>
        </w:trPr>
        <w:tc>
          <w:tcPr>
            <w:tcW w:w="5000" w:type="dxa"/>
          </w:tcPr>
          <w:p w:rsidR="00443C8E" w:rsidRPr="00443C8E" w:rsidRDefault="00443C8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443C8E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Voluntary Actions</w:t>
            </w:r>
          </w:p>
        </w:tc>
        <w:tc>
          <w:tcPr>
            <w:tcW w:w="5335" w:type="dxa"/>
          </w:tcPr>
          <w:p w:rsidR="00443C8E" w:rsidRPr="00443C8E" w:rsidRDefault="00443C8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443C8E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 xml:space="preserve">Involuntary actions </w:t>
            </w:r>
          </w:p>
        </w:tc>
      </w:tr>
      <w:tr w:rsidR="00443C8E" w:rsidTr="00443C8E">
        <w:trPr>
          <w:trHeight w:val="2108"/>
        </w:trPr>
        <w:tc>
          <w:tcPr>
            <w:tcW w:w="5000" w:type="dxa"/>
          </w:tcPr>
          <w:p w:rsidR="00443C8E" w:rsidRDefault="00443C8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5335" w:type="dxa"/>
          </w:tcPr>
          <w:p w:rsidR="00443C8E" w:rsidRDefault="00443C8E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</w:tbl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7. Draw and write the ingredients from 3 different types of mixtures that you can do at home</w:t>
      </w:r>
      <w:r w:rsidR="00CA1737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; also classify them as </w:t>
      </w:r>
      <w:r w:rsidR="00CA1737" w:rsidRPr="00CA1737">
        <w:rPr>
          <w:rFonts w:ascii="Arial Narrow" w:eastAsia="Arial Narrow" w:hAnsi="Arial Narrow" w:cs="Arial Narrow"/>
          <w:b/>
          <w:color w:val="000000"/>
          <w:sz w:val="24"/>
          <w:szCs w:val="24"/>
        </w:rPr>
        <w:t>Homogeneous mixture</w:t>
      </w:r>
      <w:r w:rsidR="00CA1737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or </w:t>
      </w:r>
      <w:r w:rsidR="00CA1737" w:rsidRPr="00CA1737">
        <w:rPr>
          <w:rFonts w:ascii="Arial Narrow" w:eastAsia="Arial Narrow" w:hAnsi="Arial Narrow" w:cs="Arial Narrow"/>
          <w:b/>
          <w:color w:val="000000"/>
          <w:sz w:val="24"/>
          <w:szCs w:val="24"/>
        </w:rPr>
        <w:t>heterogeneous mixture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: </w:t>
      </w:r>
    </w:p>
    <w:tbl>
      <w:tblPr>
        <w:tblStyle w:val="Tablaconcuadrcula"/>
        <w:tblW w:w="10407" w:type="dxa"/>
        <w:tblLook w:val="04A0" w:firstRow="1" w:lastRow="0" w:firstColumn="1" w:lastColumn="0" w:noHBand="0" w:noVBand="1"/>
      </w:tblPr>
      <w:tblGrid>
        <w:gridCol w:w="3468"/>
        <w:gridCol w:w="3468"/>
        <w:gridCol w:w="3471"/>
      </w:tblGrid>
      <w:tr w:rsidR="00CA1737" w:rsidTr="00CA1737">
        <w:trPr>
          <w:trHeight w:val="3257"/>
        </w:trPr>
        <w:tc>
          <w:tcPr>
            <w:tcW w:w="3468" w:type="dxa"/>
          </w:tcPr>
          <w:p w:rsidR="00CA1737" w:rsidRDefault="00CA1737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3468" w:type="dxa"/>
          </w:tcPr>
          <w:p w:rsidR="00CA1737" w:rsidRDefault="00CA1737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</w:tcPr>
          <w:p w:rsidR="00CA1737" w:rsidRDefault="00CA1737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</w:p>
        </w:tc>
      </w:tr>
    </w:tbl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443C8E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8. </w:t>
      </w:r>
      <w:r>
        <w:rPr>
          <w:rFonts w:ascii="Arial Narrow" w:hAnsi="Arial Narrow"/>
          <w:color w:val="000000"/>
        </w:rPr>
        <w:t>Write in front of each mixture the best way of separating the elements of pure substances in them</w:t>
      </w:r>
      <w:r>
        <w:rPr>
          <w:rFonts w:ascii="Arial Narrow" w:hAnsi="Arial Narrow"/>
          <w:color w:val="000000"/>
        </w:rPr>
        <w:t xml:space="preserve">: </w:t>
      </w: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CA1737">
        <w:rPr>
          <w:rFonts w:ascii="Arial Narrow" w:eastAsia="Arial Narrow" w:hAnsi="Arial Narrow" w:cs="Arial Narrow"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AB8213C" wp14:editId="74DFCB0B">
            <wp:simplePos x="0" y="0"/>
            <wp:positionH relativeFrom="column">
              <wp:posOffset>1413510</wp:posOffset>
            </wp:positionH>
            <wp:positionV relativeFrom="paragraph">
              <wp:posOffset>-57150</wp:posOffset>
            </wp:positionV>
            <wp:extent cx="3648075" cy="2190750"/>
            <wp:effectExtent l="0" t="0" r="0" b="0"/>
            <wp:wrapTight wrapText="bothSides">
              <wp:wrapPolygon edited="0">
                <wp:start x="0" y="0"/>
                <wp:lineTo x="0" y="21412"/>
                <wp:lineTo x="21431" y="21412"/>
                <wp:lineTo x="21431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3C8E" w:rsidRDefault="00443C8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lastRenderedPageBreak/>
        <w:t xml:space="preserve">9. Classify each simple machine under its image. </w:t>
      </w: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CA1737">
        <w:rPr>
          <w:rFonts w:ascii="Arial Narrow" w:eastAsia="Arial Narrow" w:hAnsi="Arial Narrow" w:cs="Arial Narrow"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1175385</wp:posOffset>
            </wp:positionH>
            <wp:positionV relativeFrom="paragraph">
              <wp:posOffset>31750</wp:posOffset>
            </wp:positionV>
            <wp:extent cx="3762375" cy="2524125"/>
            <wp:effectExtent l="0" t="0" r="9525" b="9525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10. Draw to examples of simple machines that you can find </w:t>
      </w:r>
      <w:r w:rsidRPr="00CA1737">
        <w:rPr>
          <w:rFonts w:ascii="Arial Narrow" w:eastAsia="Arial Narrow" w:hAnsi="Arial Narrow" w:cs="Arial Narrow"/>
          <w:b/>
          <w:color w:val="000000"/>
          <w:sz w:val="24"/>
          <w:szCs w:val="24"/>
        </w:rPr>
        <w:t>at school</w:t>
      </w: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and write the name of the simple machine: </w:t>
      </w: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tbl>
      <w:tblPr>
        <w:tblStyle w:val="Tablaconcuadrcula"/>
        <w:tblW w:w="10112" w:type="dxa"/>
        <w:tblLook w:val="04A0" w:firstRow="1" w:lastRow="0" w:firstColumn="1" w:lastColumn="0" w:noHBand="0" w:noVBand="1"/>
      </w:tblPr>
      <w:tblGrid>
        <w:gridCol w:w="5056"/>
        <w:gridCol w:w="5056"/>
      </w:tblGrid>
      <w:tr w:rsidR="00CA1737" w:rsidTr="00CA1737">
        <w:trPr>
          <w:trHeight w:val="3068"/>
        </w:trPr>
        <w:tc>
          <w:tcPr>
            <w:tcW w:w="5056" w:type="dxa"/>
          </w:tcPr>
          <w:p w:rsidR="00CA1737" w:rsidRDefault="00CA1737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Simple machine: _________________________</w:t>
            </w:r>
          </w:p>
        </w:tc>
        <w:tc>
          <w:tcPr>
            <w:tcW w:w="5056" w:type="dxa"/>
          </w:tcPr>
          <w:p w:rsidR="00CA1737" w:rsidRDefault="00CA1737">
            <w:pPr>
              <w:spacing w:line="360" w:lineRule="auto"/>
              <w:ind w:firstLine="0"/>
              <w:jc w:val="both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Simple machine: _________________________</w:t>
            </w:r>
          </w:p>
        </w:tc>
      </w:tr>
    </w:tbl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CA1737" w:rsidRDefault="00CA173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sectPr w:rsidR="00CA1737">
      <w:headerReference w:type="default" r:id="rId13"/>
      <w:footerReference w:type="default" r:id="rId14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0DB" w:rsidRDefault="008110DB">
      <w:pPr>
        <w:spacing w:after="0" w:line="240" w:lineRule="auto"/>
      </w:pPr>
      <w:r>
        <w:separator/>
      </w:r>
    </w:p>
  </w:endnote>
  <w:endnote w:type="continuationSeparator" w:id="0">
    <w:p w:rsidR="008110DB" w:rsidRDefault="00811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AF7" w:rsidRDefault="008110DB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A5779F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A1737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 w:rsidR="00A5779F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A1737">
      <w:rPr>
        <w:rFonts w:ascii="Times New Roman" w:eastAsia="Times New Roman" w:hAnsi="Times New Roman" w:cs="Times New Roman"/>
        <w:noProof/>
        <w:color w:val="000000"/>
        <w:sz w:val="24"/>
        <w:szCs w:val="24"/>
      </w:rPr>
      <w:t>5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0DB" w:rsidRDefault="008110DB">
      <w:pPr>
        <w:spacing w:after="0" w:line="240" w:lineRule="auto"/>
      </w:pPr>
      <w:r>
        <w:separator/>
      </w:r>
    </w:p>
  </w:footnote>
  <w:footnote w:type="continuationSeparator" w:id="0">
    <w:p w:rsidR="008110DB" w:rsidRDefault="00811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AF7" w:rsidRDefault="008110DB">
    <w:pPr>
      <w:spacing w:line="360" w:lineRule="auto"/>
      <w:ind w:firstLine="0"/>
      <w:jc w:val="right"/>
    </w:pPr>
    <w:r>
      <w:rPr>
        <w:rFonts w:ascii="Arial Narrow" w:eastAsia="Arial Narrow" w:hAnsi="Arial Narrow" w:cs="Arial Narrow"/>
        <w:noProof/>
        <w:sz w:val="20"/>
        <w:szCs w:val="20"/>
        <w:lang w:val="es-CO"/>
      </w:rPr>
      <w:drawing>
        <wp:inline distT="0" distB="0" distL="0" distR="0">
          <wp:extent cx="1388110" cy="728980"/>
          <wp:effectExtent l="0" t="0" r="0" b="0"/>
          <wp:docPr id="3" name="image1.jpg" descr="C:\Users\USUARIO\Downloads\IMG-20240221-WA001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USUARIO\Downloads\IMG-20240221-WA001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8110" cy="7289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F16D75"/>
    <w:multiLevelType w:val="hybridMultilevel"/>
    <w:tmpl w:val="D6D4283A"/>
    <w:lvl w:ilvl="0" w:tplc="240A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43B65EE5"/>
    <w:multiLevelType w:val="hybridMultilevel"/>
    <w:tmpl w:val="966C15C0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>
    <w:nsid w:val="4D3A7152"/>
    <w:multiLevelType w:val="multilevel"/>
    <w:tmpl w:val="67DA72DA"/>
    <w:lvl w:ilvl="0">
      <w:start w:val="1"/>
      <w:numFmt w:val="decimal"/>
      <w:lvlText w:val="%1."/>
      <w:lvlJc w:val="left"/>
      <w:pPr>
        <w:ind w:left="358" w:hanging="36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abstractNum w:abstractNumId="3">
    <w:nsid w:val="5CFF71A0"/>
    <w:multiLevelType w:val="multilevel"/>
    <w:tmpl w:val="CF1C2408"/>
    <w:lvl w:ilvl="0">
      <w:start w:val="1"/>
      <w:numFmt w:val="decimal"/>
      <w:lvlText w:val="%1."/>
      <w:lvlJc w:val="left"/>
      <w:pPr>
        <w:ind w:left="719" w:hanging="358"/>
      </w:p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AF7"/>
    <w:rsid w:val="000C642C"/>
    <w:rsid w:val="00264AF7"/>
    <w:rsid w:val="00443C8E"/>
    <w:rsid w:val="008110DB"/>
    <w:rsid w:val="00A5779F"/>
    <w:rsid w:val="00C25765"/>
    <w:rsid w:val="00CA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8F93C-836B-4914-9684-8CC61309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s-CO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7E4A9E"/>
    <w:pPr>
      <w:ind w:left="720"/>
      <w:contextualSpacing/>
    </w:pPr>
  </w:style>
  <w:style w:type="table" w:styleId="Tablaconcuadrcula">
    <w:name w:val="Table Grid"/>
    <w:basedOn w:val="Tablanormal"/>
    <w:uiPriority w:val="39"/>
    <w:rsid w:val="00C25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/xSsqN/kMFFOgq7Fl4F2Z0tnGQ==">CgMxLjAyCGguZ2pkZ3hzMgloLjFmb2I5dGUyCWguMWZvYjl0ZTIJaC4xZm9iOXRlMgloLjFmb2I5dGUyCWguMWZvYjl0ZTIJaC4xZm9iOXRlMgloLjFmb2I5dGUyCWguMWZvYjl0ZTIJaC4xZm9iOXRlMgloLjFmb2I5dGUyCWguMWZvYjl0ZTIJaC4xZm9iOXRlMgloLjFmb2I5dGUyCWguMWZvYjl0ZTIJaC4xZm9iOXRlMgloLjFmb2I5dGUyDmguam9pNzV3cGZkZnEyMgloLjFmb2I5dGUyCWguMWZvYjl0ZTIJaC4xZm9iOXRlMgloLjFmb2I5dGUyCWguMWZvYjl0ZTgAciExMlNocjFNRHhtVEFhTWx2eVA4LTkzUlhIbldQeXlnY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SALON 120 D</dc:creator>
  <cp:lastModifiedBy>Primaria-108</cp:lastModifiedBy>
  <cp:revision>2</cp:revision>
  <dcterms:created xsi:type="dcterms:W3CDTF">2024-12-02T16:01:00Z</dcterms:created>
  <dcterms:modified xsi:type="dcterms:W3CDTF">2024-12-02T16:01:00Z</dcterms:modified>
</cp:coreProperties>
</file>